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,Bold" w:hAnsi="NewMilleniumSchlbkSH,Bold" w:cs="NewMilleniumSchlbkSH,Bold"/>
          <w:b/>
          <w:bCs/>
          <w:sz w:val="36"/>
          <w:szCs w:val="36"/>
        </w:rPr>
      </w:pPr>
      <w:r>
        <w:rPr>
          <w:rFonts w:ascii="NewMilleniumSchlbkSH,Bold" w:hAnsi="NewMilleniumSchlbkSH,Bold" w:cs="NewMilleniumSchlbkSH,Bold"/>
          <w:b/>
          <w:bCs/>
          <w:sz w:val="36"/>
          <w:szCs w:val="36"/>
        </w:rPr>
        <w:t>The Coming of the Cold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,Italic" w:hAnsi="NewMilleniumSchlbkSH,Italic" w:cs="NewMilleniumSchlbkSH,Italic"/>
          <w:i/>
          <w:iCs/>
          <w:sz w:val="24"/>
          <w:szCs w:val="24"/>
        </w:rPr>
      </w:pPr>
      <w:proofErr w:type="gramStart"/>
      <w:r>
        <w:rPr>
          <w:rFonts w:ascii="NewMilleniumSchlbkSH,Italic" w:hAnsi="NewMilleniumSchlbkSH,Italic" w:cs="NewMilleniumSchlbkSH,Italic"/>
          <w:i/>
          <w:iCs/>
          <w:sz w:val="24"/>
          <w:szCs w:val="24"/>
        </w:rPr>
        <w:t>by</w:t>
      </w:r>
      <w:proofErr w:type="gramEnd"/>
      <w:r>
        <w:rPr>
          <w:rFonts w:ascii="NewMilleniumSchlbkSH,Italic" w:hAnsi="NewMilleniumSchlbkSH,Italic" w:cs="NewMilleniumSchlbkSH,Italic"/>
          <w:i/>
          <w:iCs/>
          <w:sz w:val="24"/>
          <w:szCs w:val="24"/>
        </w:rPr>
        <w:t xml:space="preserve"> Theodore Roethke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NewMilleniumSchlbkSH" w:hAnsi="NewMilleniumSchlbkSH" w:cs="NewMilleniumSchlbkSH"/>
          <w:sz w:val="24"/>
          <w:szCs w:val="24"/>
        </w:rPr>
        <w:t>The ribs of leaves lie in the dust,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NewMilleniumSchlbkSH" w:hAnsi="NewMilleniumSchlbkSH" w:cs="NewMilleniumSchlbkSH"/>
          <w:sz w:val="24"/>
          <w:szCs w:val="24"/>
        </w:rPr>
        <w:t>The beak of frost has picked the bough,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NewMilleniumSchlbkSH" w:hAnsi="NewMilleniumSchlbkSH" w:cs="NewMilleniumSchlbkSH"/>
          <w:sz w:val="24"/>
          <w:szCs w:val="24"/>
        </w:rPr>
        <w:t>The briar bears its thorn, and drought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proofErr w:type="gramStart"/>
      <w:r>
        <w:rPr>
          <w:rFonts w:ascii="NewMilleniumSchlbkSH" w:hAnsi="NewMilleniumSchlbkSH" w:cs="NewMilleniumSchlbkSH"/>
          <w:sz w:val="24"/>
          <w:szCs w:val="24"/>
        </w:rPr>
        <w:t>Has left its ravage on the field.</w:t>
      </w:r>
      <w:proofErr w:type="gramEnd"/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5 </w:t>
      </w:r>
      <w:r>
        <w:rPr>
          <w:rFonts w:ascii="NewMilleniumSchlbkSH" w:hAnsi="NewMilleniumSchlbkSH" w:cs="NewMilleniumSchlbkSH"/>
          <w:sz w:val="24"/>
          <w:szCs w:val="24"/>
        </w:rPr>
        <w:t>The season’s wreckage lies about,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NewMilleniumSchlbkSH" w:hAnsi="NewMilleniumSchlbkSH" w:cs="NewMilleniumSchlbkSH"/>
          <w:sz w:val="24"/>
          <w:szCs w:val="24"/>
        </w:rPr>
        <w:t>Late autumn fruit is rotted now.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NewMilleniumSchlbkSH" w:hAnsi="NewMilleniumSchlbkSH" w:cs="NewMilleniumSchlbkSH"/>
          <w:sz w:val="24"/>
          <w:szCs w:val="24"/>
        </w:rPr>
        <w:t>All shade is lean, the antic branch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NewMilleniumSchlbkSH" w:hAnsi="NewMilleniumSchlbkSH" w:cs="NewMilleniumSchlbkSH"/>
          <w:sz w:val="24"/>
          <w:szCs w:val="24"/>
        </w:rPr>
        <w:t>Jerks skyward at the touch of wind,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NewMilleniumSchlbkSH" w:hAnsi="NewMilleniumSchlbkSH" w:cs="NewMilleniumSchlbkSH"/>
          <w:sz w:val="24"/>
          <w:szCs w:val="24"/>
        </w:rPr>
        <w:t>Dense trees no longer hold the light,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10 </w:t>
      </w:r>
      <w:r>
        <w:rPr>
          <w:rFonts w:ascii="NewMilleniumSchlbkSH" w:hAnsi="NewMilleniumSchlbkSH" w:cs="NewMilleniumSchlbkSH"/>
          <w:sz w:val="24"/>
          <w:szCs w:val="24"/>
        </w:rPr>
        <w:t>The hedge and orchard grove are thinned.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NewMilleniumSchlbkSH" w:hAnsi="NewMilleniumSchlbkSH" w:cs="NewMilleniumSchlbkSH"/>
          <w:sz w:val="24"/>
          <w:szCs w:val="24"/>
        </w:rPr>
        <w:t>The dank bark dries beneath the sun,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NewMilleniumSchlbkSH" w:hAnsi="NewMilleniumSchlbkSH" w:cs="NewMilleniumSchlbkSH"/>
          <w:sz w:val="24"/>
          <w:szCs w:val="24"/>
        </w:rPr>
        <w:t>The last of harvesting is done.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NewMilleniumSchlbkSH" w:hAnsi="NewMilleniumSchlbkSH" w:cs="NewMilleniumSchlbkSH"/>
          <w:sz w:val="24"/>
          <w:szCs w:val="24"/>
        </w:rPr>
        <w:t>All things are brought to barn and fold.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NewMilleniumSchlbkSH" w:hAnsi="NewMilleniumSchlbkSH" w:cs="NewMilleniumSchlbkSH"/>
          <w:sz w:val="24"/>
          <w:szCs w:val="24"/>
        </w:rPr>
        <w:t>The oak leaves strain to be unbound,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15 </w:t>
      </w:r>
      <w:r>
        <w:rPr>
          <w:rFonts w:ascii="NewMilleniumSchlbkSH" w:hAnsi="NewMilleniumSchlbkSH" w:cs="NewMilleniumSchlbkSH"/>
          <w:sz w:val="24"/>
          <w:szCs w:val="24"/>
        </w:rPr>
        <w:t>The sky turns dark, the year grows old,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  <w:r>
        <w:rPr>
          <w:rFonts w:ascii="NewMilleniumSchlbkSH" w:hAnsi="NewMilleniumSchlbkSH" w:cs="NewMilleniumSchlbkSH"/>
          <w:sz w:val="24"/>
          <w:szCs w:val="24"/>
        </w:rPr>
        <w:t>The buds draw in before the cold.</w:t>
      </w: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0"/>
          <w:szCs w:val="20"/>
        </w:rPr>
      </w:pP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0"/>
          <w:szCs w:val="20"/>
        </w:rPr>
      </w:pP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0"/>
          <w:szCs w:val="20"/>
        </w:rPr>
      </w:pPr>
    </w:p>
    <w:p w:rsidR="001E0C24" w:rsidRDefault="001E0C24" w:rsidP="001E0C24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0"/>
          <w:szCs w:val="20"/>
        </w:rPr>
      </w:pPr>
      <w:r>
        <w:rPr>
          <w:rFonts w:ascii="NewMilleniumSchlbkSH" w:hAnsi="NewMilleniumSchlbkSH" w:cs="NewMilleniumSchlbkSH"/>
          <w:sz w:val="20"/>
          <w:szCs w:val="20"/>
        </w:rPr>
        <w:t xml:space="preserve">“The Coming of the Cold,” copyright © 1941 by Theodore Roethke, from </w:t>
      </w:r>
      <w:r>
        <w:rPr>
          <w:rFonts w:ascii="NewMilleniumSchlbkSH,Italic" w:hAnsi="NewMilleniumSchlbkSH,Italic" w:cs="NewMilleniumSchlbkSH,Italic"/>
          <w:i/>
          <w:iCs/>
          <w:sz w:val="20"/>
          <w:szCs w:val="20"/>
        </w:rPr>
        <w:t xml:space="preserve">The Collected Poems of Theodore Roethke </w:t>
      </w:r>
      <w:r>
        <w:rPr>
          <w:rFonts w:ascii="NewMilleniumSchlbkSH" w:hAnsi="NewMilleniumSchlbkSH" w:cs="NewMilleniumSchlbkSH"/>
          <w:sz w:val="20"/>
          <w:szCs w:val="20"/>
        </w:rPr>
        <w:t>by</w:t>
      </w:r>
    </w:p>
    <w:p w:rsidR="00DD6D37" w:rsidRDefault="001E0C24" w:rsidP="001E0C24">
      <w:pPr>
        <w:rPr>
          <w:rFonts w:ascii="NewMilleniumSchlbkSH" w:hAnsi="NewMilleniumSchlbkSH" w:cs="NewMilleniumSchlbkSH"/>
          <w:sz w:val="20"/>
          <w:szCs w:val="20"/>
        </w:rPr>
      </w:pPr>
      <w:r>
        <w:rPr>
          <w:rFonts w:ascii="NewMilleniumSchlbkSH" w:hAnsi="NewMilleniumSchlbkSH" w:cs="NewMilleniumSchlbkSH"/>
          <w:sz w:val="20"/>
          <w:szCs w:val="20"/>
        </w:rPr>
        <w:t>Theodore Roethke. Used by permission of Doubleday, a division of Random House, Inc.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655"/>
        <w:gridCol w:w="4683"/>
      </w:tblGrid>
      <w:tr w:rsidR="00374C0D" w:rsidRPr="00374C0D" w:rsidTr="00374C0D">
        <w:tblPrEx>
          <w:tblCellMar>
            <w:top w:w="0" w:type="dxa"/>
            <w:bottom w:w="0" w:type="dxa"/>
          </w:tblCellMar>
        </w:tblPrEx>
        <w:trPr>
          <w:trHeight w:val="7122"/>
        </w:trPr>
        <w:tc>
          <w:tcPr>
            <w:tcW w:w="5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Question Directions: </w:t>
            </w: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Review these questions before doing the highlighting with your teacher. Answer the questions after highlighting. </w:t>
            </w:r>
          </w:p>
          <w:p w:rsid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Which phrase </w:t>
            </w:r>
            <w:r w:rsidRPr="00374C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best </w:t>
            </w: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describes the main theme of this poem?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the reasons that a field has been abandoned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the results of a powerful winter storm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the effects of a change in season from autumn to winter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the difficulty of farming in a cold climate with little water </w:t>
            </w:r>
          </w:p>
          <w:p w:rsid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To which sense does this poem </w:t>
            </w:r>
            <w:r w:rsidRPr="00374C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most </w:t>
            </w: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appeal?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hearing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sight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smell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touch </w:t>
            </w:r>
          </w:p>
          <w:p w:rsid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In line 2, what is being compared to frost?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a field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the dust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the bears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a bird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In line 4, what does </w:t>
            </w:r>
            <w:r w:rsidRPr="00374C0D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ravage </w:t>
            </w: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mean?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fruit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frost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rain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waste </w:t>
            </w:r>
          </w:p>
          <w:p w:rsid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In line 14, what is meant by “The oak leaves strain to be unbound”?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The leaves are ready to fall.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The leaves have turned to dust.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The leaves have begun to rot.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The leaves are ready to bud. </w:t>
            </w:r>
          </w:p>
          <w:p w:rsid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Which </w:t>
            </w:r>
            <w:r w:rsidRPr="00374C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best </w:t>
            </w: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describes the mood of this poem?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amusing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gloomy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peaceful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suspenseful </w:t>
            </w:r>
          </w:p>
          <w:p w:rsid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Which set of words contributes </w:t>
            </w:r>
            <w:r w:rsidRPr="00374C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most </w:t>
            </w: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to the tone of the poem?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wreckage, dark, old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autumn, harvesting, barn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touch, light, sun </w:t>
            </w:r>
          </w:p>
          <w:p w:rsidR="00374C0D" w:rsidRPr="00374C0D" w:rsidRDefault="00374C0D" w:rsidP="0037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branch, hedge, leaves </w:t>
            </w:r>
          </w:p>
        </w:tc>
      </w:tr>
    </w:tbl>
    <w:p w:rsidR="001E0C24" w:rsidRDefault="001E0C24" w:rsidP="001E0C24"/>
    <w:sectPr w:rsidR="001E0C24" w:rsidSect="00DD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MilleniumSchlbkSH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MilleniumSchlbkSH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MilleniumSchlbk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C24"/>
    <w:rsid w:val="001E0C24"/>
    <w:rsid w:val="00374C0D"/>
    <w:rsid w:val="00DD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>Lake Shore Public Schools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2012-10-02T16:25:00Z</dcterms:created>
  <dcterms:modified xsi:type="dcterms:W3CDTF">2012-10-02T16:28:00Z</dcterms:modified>
</cp:coreProperties>
</file>