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57" w:rsidRPr="00516A90" w:rsidRDefault="009B1057" w:rsidP="009B1057">
      <w:pPr>
        <w:jc w:val="center"/>
        <w:rPr>
          <w:rFonts w:ascii="Calibri" w:eastAsia="Calibri" w:hAnsi="Calibri"/>
          <w:b/>
          <w:sz w:val="36"/>
          <w:szCs w:val="36"/>
        </w:rPr>
      </w:pPr>
      <w:r w:rsidRPr="00516A90">
        <w:rPr>
          <w:rFonts w:ascii="Calibri" w:eastAsia="Calibri" w:hAnsi="Calibri"/>
          <w:b/>
          <w:sz w:val="36"/>
          <w:szCs w:val="36"/>
        </w:rPr>
        <w:t>Identify the Transition</w:t>
      </w:r>
    </w:p>
    <w:p w:rsidR="009B1057" w:rsidRPr="00516A90" w:rsidRDefault="009B1057" w:rsidP="009B1057">
      <w:pPr>
        <w:rPr>
          <w:rFonts w:ascii="Calibri" w:eastAsia="Calibri" w:hAnsi="Calibri"/>
        </w:rPr>
      </w:pPr>
    </w:p>
    <w:p w:rsidR="009B1057" w:rsidRPr="00516A90" w:rsidRDefault="009B1057" w:rsidP="009B1057">
      <w:pPr>
        <w:numPr>
          <w:ilvl w:val="0"/>
          <w:numId w:val="1"/>
        </w:numPr>
        <w:rPr>
          <w:rFonts w:ascii="Calibri" w:eastAsia="Calibri" w:hAnsi="Calibri"/>
        </w:rPr>
      </w:pPr>
      <w:r w:rsidRPr="00516A90">
        <w:rPr>
          <w:rFonts w:ascii="Calibri" w:eastAsia="Calibri" w:hAnsi="Calibri"/>
        </w:rPr>
        <w:t xml:space="preserve">Circle or highlight all the transitions in the paragraph below.  </w:t>
      </w:r>
    </w:p>
    <w:p w:rsidR="009B1057" w:rsidRDefault="009B1057" w:rsidP="009B1057">
      <w:pPr>
        <w:numPr>
          <w:ilvl w:val="0"/>
          <w:numId w:val="1"/>
        </w:numPr>
        <w:rPr>
          <w:rFonts w:ascii="Calibri" w:eastAsia="Calibri" w:hAnsi="Calibri"/>
        </w:rPr>
      </w:pPr>
      <w:r w:rsidRPr="00526C9B">
        <w:rPr>
          <w:rFonts w:ascii="Calibri" w:eastAsia="Calibri" w:hAnsi="Calibri"/>
        </w:rPr>
        <w:t xml:space="preserve">Underneath the paragraph, record the transitions and indicate what type each one is. </w:t>
      </w:r>
    </w:p>
    <w:p w:rsidR="009B1057" w:rsidRPr="00526C9B" w:rsidRDefault="009B1057" w:rsidP="009B1057">
      <w:pPr>
        <w:numPr>
          <w:ilvl w:val="0"/>
          <w:numId w:val="1"/>
        </w:numPr>
        <w:rPr>
          <w:rFonts w:ascii="Calibri" w:eastAsia="Calibri" w:hAnsi="Calibri"/>
        </w:rPr>
      </w:pPr>
      <w:r w:rsidRPr="00526C9B">
        <w:rPr>
          <w:rFonts w:ascii="Calibri" w:eastAsia="Calibri" w:hAnsi="Calibri"/>
        </w:rPr>
        <w:t xml:space="preserve">Next, </w:t>
      </w:r>
      <w:r>
        <w:rPr>
          <w:rFonts w:ascii="Calibri" w:eastAsia="Calibri" w:hAnsi="Calibri"/>
        </w:rPr>
        <w:t xml:space="preserve">in the column titled “new transition,” </w:t>
      </w:r>
      <w:r w:rsidRPr="00526C9B">
        <w:rPr>
          <w:rFonts w:ascii="Calibri" w:eastAsia="Calibri" w:hAnsi="Calibri"/>
        </w:rPr>
        <w:t>replace each transition with another transition that could also do the same work</w:t>
      </w:r>
      <w:r>
        <w:rPr>
          <w:rFonts w:ascii="Calibri" w:eastAsia="Calibri" w:hAnsi="Calibri"/>
        </w:rPr>
        <w:t>.</w:t>
      </w:r>
    </w:p>
    <w:p w:rsidR="009B1057" w:rsidRDefault="009B1057" w:rsidP="009B1057">
      <w:pPr>
        <w:jc w:val="center"/>
        <w:rPr>
          <w:rFonts w:ascii="Calibri" w:eastAsia="Calibri" w:hAnsi="Calibri"/>
          <w:sz w:val="32"/>
          <w:szCs w:val="32"/>
        </w:rPr>
      </w:pPr>
    </w:p>
    <w:p w:rsidR="009B1057" w:rsidRDefault="009B1057" w:rsidP="009B1057">
      <w:pPr>
        <w:jc w:val="center"/>
        <w:rPr>
          <w:rFonts w:ascii="Calibri" w:eastAsia="Calibri" w:hAnsi="Calibri"/>
          <w:sz w:val="32"/>
          <w:szCs w:val="32"/>
        </w:rPr>
      </w:pPr>
      <w:r>
        <w:rPr>
          <w:rFonts w:ascii="Calibri" w:eastAsia="Calibri" w:hAnsi="Calibri"/>
          <w:sz w:val="32"/>
          <w:szCs w:val="32"/>
        </w:rPr>
        <w:t>The Benefits of Chocolate</w:t>
      </w:r>
    </w:p>
    <w:p w:rsidR="009B1057" w:rsidRDefault="009B1057" w:rsidP="009B1057">
      <w:pPr>
        <w:jc w:val="center"/>
        <w:rPr>
          <w:rFonts w:ascii="Calibri" w:eastAsia="Calibri" w:hAnsi="Calibri"/>
          <w:sz w:val="32"/>
          <w:szCs w:val="32"/>
        </w:rPr>
      </w:pPr>
    </w:p>
    <w:p w:rsidR="009B1057" w:rsidRDefault="009B1057" w:rsidP="009B1057">
      <w:pPr>
        <w:rPr>
          <w:rFonts w:ascii="Calibri" w:eastAsia="Calibri" w:hAnsi="Calibri"/>
        </w:rPr>
      </w:pPr>
      <w:r w:rsidRPr="00D132AF">
        <w:rPr>
          <w:rFonts w:ascii="Calibri" w:eastAsia="Calibri" w:hAnsi="Calibri"/>
        </w:rPr>
        <w:t>People should feel free to eat chocolate on a regular basis, despite concerns about obesity in America</w:t>
      </w:r>
      <w:r>
        <w:rPr>
          <w:rFonts w:ascii="Calibri" w:eastAsia="Calibri" w:hAnsi="Calibri"/>
        </w:rPr>
        <w:t>,</w:t>
      </w:r>
      <w:r w:rsidRPr="00D132AF">
        <w:rPr>
          <w:rFonts w:ascii="Calibri" w:eastAsia="Calibri" w:hAnsi="Calibri"/>
        </w:rPr>
        <w:t xml:space="preserve"> because consuming chocolate in moderation can have positive health effects.  For example, </w:t>
      </w:r>
      <w:r>
        <w:rPr>
          <w:rFonts w:ascii="Calibri" w:eastAsia="Calibri" w:hAnsi="Calibri"/>
        </w:rPr>
        <w:t>i</w:t>
      </w:r>
      <w:r w:rsidRPr="00D132AF">
        <w:rPr>
          <w:rFonts w:ascii="Calibri" w:eastAsia="Calibri" w:hAnsi="Calibri"/>
        </w:rPr>
        <w:t xml:space="preserve">t is a food that improves one’s mood.  Specifically, many people report experiencing a feeling of pleasure during and after eating chocolate.  In addition, eating chocolate, especially dark chocolate, has been proven to be good for the heart because it acts as an anti-oxidant, meaning that it frees the body of toxins. However, it’s important to pay attention to how much chocolate you consume.  Eating large amounts will counteract the positive antioxidant effects this candy can have.  </w:t>
      </w:r>
      <w:r>
        <w:rPr>
          <w:rFonts w:ascii="Calibri" w:eastAsia="Calibri" w:hAnsi="Calibri"/>
        </w:rPr>
        <w:t>E</w:t>
      </w:r>
      <w:r w:rsidRPr="00D132AF">
        <w:rPr>
          <w:rFonts w:ascii="Calibri" w:eastAsia="Calibri" w:hAnsi="Calibri"/>
        </w:rPr>
        <w:t>ating an entire bag of Hershey kisses in a single day</w:t>
      </w:r>
      <w:r>
        <w:rPr>
          <w:rFonts w:ascii="Calibri" w:eastAsia="Calibri" w:hAnsi="Calibri"/>
        </w:rPr>
        <w:t>, for instance,</w:t>
      </w:r>
      <w:r w:rsidRPr="00D132AF">
        <w:rPr>
          <w:rFonts w:ascii="Calibri" w:eastAsia="Calibri" w:hAnsi="Calibri"/>
        </w:rPr>
        <w:t xml:space="preserve"> will only cause weight gain.  Therefore, the next time you reach for a chocolate bar, you can feel good about it, as long as you don’t eat the whole thing!</w:t>
      </w:r>
    </w:p>
    <w:p w:rsidR="009B1057" w:rsidRPr="00D56FF1" w:rsidRDefault="009B1057" w:rsidP="009B1057">
      <w:pPr>
        <w:rPr>
          <w:rFonts w:ascii="Calibri" w:eastAsia="Calibri" w:hAnsi="Calibri"/>
        </w:rPr>
      </w:pPr>
    </w:p>
    <w:p w:rsidR="009B1057" w:rsidRDefault="009B1057" w:rsidP="009B1057">
      <w:pPr>
        <w:jc w:val="center"/>
        <w:rPr>
          <w:rFonts w:ascii="Calibri" w:eastAsia="Calibri" w:hAnsi="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2497"/>
        <w:gridCol w:w="2929"/>
        <w:gridCol w:w="2575"/>
      </w:tblGrid>
      <w:tr w:rsidR="009B1057" w:rsidRPr="00980667" w:rsidTr="00167EF7">
        <w:tc>
          <w:tcPr>
            <w:tcW w:w="1655" w:type="dxa"/>
            <w:shd w:val="clear" w:color="auto" w:fill="auto"/>
          </w:tcPr>
          <w:p w:rsidR="009B1057" w:rsidRPr="00980667" w:rsidRDefault="009B1057" w:rsidP="00167EF7">
            <w:pPr>
              <w:jc w:val="center"/>
              <w:rPr>
                <w:rFonts w:ascii="Calibri" w:eastAsia="Calibri" w:hAnsi="Calibri"/>
              </w:rPr>
            </w:pPr>
            <w:r w:rsidRPr="00980667">
              <w:rPr>
                <w:rFonts w:ascii="Calibri" w:eastAsia="Calibri" w:hAnsi="Calibri"/>
              </w:rPr>
              <w:t>Number</w:t>
            </w:r>
          </w:p>
        </w:tc>
        <w:tc>
          <w:tcPr>
            <w:tcW w:w="2682" w:type="dxa"/>
            <w:shd w:val="clear" w:color="auto" w:fill="auto"/>
          </w:tcPr>
          <w:p w:rsidR="009B1057" w:rsidRPr="00980667" w:rsidRDefault="009B1057" w:rsidP="00167EF7">
            <w:pPr>
              <w:jc w:val="center"/>
              <w:rPr>
                <w:rFonts w:ascii="Calibri" w:eastAsia="Calibri" w:hAnsi="Calibri"/>
              </w:rPr>
            </w:pPr>
            <w:r w:rsidRPr="00980667">
              <w:rPr>
                <w:rFonts w:ascii="Calibri" w:eastAsia="Calibri" w:hAnsi="Calibri"/>
              </w:rPr>
              <w:t>Transition</w:t>
            </w:r>
          </w:p>
        </w:tc>
        <w:tc>
          <w:tcPr>
            <w:tcW w:w="3176" w:type="dxa"/>
            <w:shd w:val="clear" w:color="auto" w:fill="auto"/>
          </w:tcPr>
          <w:p w:rsidR="009B1057" w:rsidRPr="00980667" w:rsidRDefault="009B1057" w:rsidP="00167EF7">
            <w:pPr>
              <w:jc w:val="center"/>
              <w:rPr>
                <w:rFonts w:ascii="Calibri" w:eastAsia="Calibri" w:hAnsi="Calibri"/>
              </w:rPr>
            </w:pPr>
            <w:r w:rsidRPr="00980667">
              <w:rPr>
                <w:rFonts w:ascii="Calibri" w:eastAsia="Calibri" w:hAnsi="Calibri"/>
              </w:rPr>
              <w:t>Type of Transition</w:t>
            </w:r>
          </w:p>
        </w:tc>
        <w:tc>
          <w:tcPr>
            <w:tcW w:w="2783" w:type="dxa"/>
            <w:shd w:val="clear" w:color="auto" w:fill="auto"/>
          </w:tcPr>
          <w:p w:rsidR="009B1057" w:rsidRPr="00980667" w:rsidRDefault="009B1057" w:rsidP="00167EF7">
            <w:pPr>
              <w:jc w:val="center"/>
              <w:rPr>
                <w:rFonts w:ascii="Calibri" w:eastAsia="Calibri" w:hAnsi="Calibri"/>
                <w:sz w:val="22"/>
                <w:szCs w:val="22"/>
              </w:rPr>
            </w:pPr>
            <w:r w:rsidRPr="00980667">
              <w:rPr>
                <w:rFonts w:ascii="Calibri" w:eastAsia="Calibri" w:hAnsi="Calibri"/>
                <w:sz w:val="22"/>
                <w:szCs w:val="22"/>
              </w:rPr>
              <w:t>New Transition</w:t>
            </w:r>
          </w:p>
        </w:tc>
      </w:tr>
      <w:tr w:rsidR="009B1057" w:rsidRPr="00980667" w:rsidTr="00167EF7">
        <w:tc>
          <w:tcPr>
            <w:tcW w:w="1655" w:type="dxa"/>
            <w:shd w:val="clear" w:color="auto" w:fill="auto"/>
          </w:tcPr>
          <w:p w:rsidR="009B1057" w:rsidRPr="00980667" w:rsidRDefault="009B1057" w:rsidP="00167EF7">
            <w:pPr>
              <w:jc w:val="center"/>
              <w:rPr>
                <w:rFonts w:ascii="Calibri" w:eastAsia="Calibri" w:hAnsi="Calibri"/>
              </w:rPr>
            </w:pPr>
            <w:r w:rsidRPr="00980667">
              <w:rPr>
                <w:rFonts w:ascii="Calibri" w:eastAsia="Calibri" w:hAnsi="Calibri"/>
              </w:rPr>
              <w:t>1.</w:t>
            </w:r>
          </w:p>
        </w:tc>
        <w:tc>
          <w:tcPr>
            <w:tcW w:w="2682" w:type="dxa"/>
            <w:shd w:val="clear" w:color="auto" w:fill="auto"/>
          </w:tcPr>
          <w:p w:rsidR="009B1057" w:rsidRPr="00980667" w:rsidRDefault="009B1057" w:rsidP="00167EF7">
            <w:pPr>
              <w:jc w:val="center"/>
              <w:rPr>
                <w:rFonts w:ascii="Calibri" w:eastAsia="Calibri" w:hAnsi="Calibri"/>
              </w:rPr>
            </w:pPr>
          </w:p>
        </w:tc>
        <w:tc>
          <w:tcPr>
            <w:tcW w:w="3176" w:type="dxa"/>
            <w:shd w:val="clear" w:color="auto" w:fill="auto"/>
          </w:tcPr>
          <w:p w:rsidR="009B1057" w:rsidRPr="00980667" w:rsidRDefault="009B1057" w:rsidP="00167EF7">
            <w:pPr>
              <w:jc w:val="center"/>
              <w:rPr>
                <w:rFonts w:ascii="Calibri" w:eastAsia="Calibri" w:hAnsi="Calibri"/>
              </w:rPr>
            </w:pPr>
          </w:p>
        </w:tc>
        <w:tc>
          <w:tcPr>
            <w:tcW w:w="2783" w:type="dxa"/>
            <w:shd w:val="clear" w:color="auto" w:fill="auto"/>
          </w:tcPr>
          <w:p w:rsidR="009B1057" w:rsidRPr="00980667" w:rsidRDefault="009B1057" w:rsidP="00167EF7">
            <w:pPr>
              <w:jc w:val="center"/>
              <w:rPr>
                <w:rFonts w:ascii="Calibri" w:eastAsia="Calibri" w:hAnsi="Calibri"/>
                <w:sz w:val="22"/>
                <w:szCs w:val="22"/>
              </w:rPr>
            </w:pPr>
          </w:p>
        </w:tc>
      </w:tr>
      <w:tr w:rsidR="009B1057" w:rsidRPr="00980667" w:rsidTr="00167EF7">
        <w:tc>
          <w:tcPr>
            <w:tcW w:w="1655" w:type="dxa"/>
            <w:shd w:val="clear" w:color="auto" w:fill="auto"/>
          </w:tcPr>
          <w:p w:rsidR="009B1057" w:rsidRPr="00980667" w:rsidRDefault="009B1057" w:rsidP="00167EF7">
            <w:pPr>
              <w:jc w:val="center"/>
              <w:rPr>
                <w:rFonts w:ascii="Calibri" w:eastAsia="Calibri" w:hAnsi="Calibri"/>
              </w:rPr>
            </w:pPr>
            <w:r w:rsidRPr="00980667">
              <w:rPr>
                <w:rFonts w:ascii="Calibri" w:eastAsia="Calibri" w:hAnsi="Calibri"/>
              </w:rPr>
              <w:t>2.</w:t>
            </w:r>
          </w:p>
        </w:tc>
        <w:tc>
          <w:tcPr>
            <w:tcW w:w="2682" w:type="dxa"/>
            <w:shd w:val="clear" w:color="auto" w:fill="auto"/>
          </w:tcPr>
          <w:p w:rsidR="009B1057" w:rsidRPr="00980667" w:rsidRDefault="009B1057" w:rsidP="00167EF7">
            <w:pPr>
              <w:jc w:val="center"/>
              <w:rPr>
                <w:rFonts w:ascii="Calibri" w:eastAsia="Calibri" w:hAnsi="Calibri"/>
              </w:rPr>
            </w:pPr>
          </w:p>
        </w:tc>
        <w:tc>
          <w:tcPr>
            <w:tcW w:w="3176" w:type="dxa"/>
            <w:shd w:val="clear" w:color="auto" w:fill="auto"/>
          </w:tcPr>
          <w:p w:rsidR="009B1057" w:rsidRPr="00980667" w:rsidRDefault="009B1057" w:rsidP="00167EF7">
            <w:pPr>
              <w:jc w:val="center"/>
              <w:rPr>
                <w:rFonts w:ascii="Calibri" w:eastAsia="Calibri" w:hAnsi="Calibri"/>
              </w:rPr>
            </w:pPr>
          </w:p>
        </w:tc>
        <w:tc>
          <w:tcPr>
            <w:tcW w:w="2783" w:type="dxa"/>
            <w:shd w:val="clear" w:color="auto" w:fill="auto"/>
          </w:tcPr>
          <w:p w:rsidR="009B1057" w:rsidRPr="00980667" w:rsidRDefault="009B1057" w:rsidP="00167EF7">
            <w:pPr>
              <w:jc w:val="center"/>
              <w:rPr>
                <w:rFonts w:ascii="Calibri" w:eastAsia="Calibri" w:hAnsi="Calibri"/>
                <w:sz w:val="22"/>
                <w:szCs w:val="22"/>
              </w:rPr>
            </w:pPr>
          </w:p>
        </w:tc>
      </w:tr>
      <w:tr w:rsidR="009B1057" w:rsidRPr="00980667" w:rsidTr="00167EF7">
        <w:tc>
          <w:tcPr>
            <w:tcW w:w="1655" w:type="dxa"/>
            <w:shd w:val="clear" w:color="auto" w:fill="auto"/>
          </w:tcPr>
          <w:p w:rsidR="009B1057" w:rsidRPr="00980667" w:rsidRDefault="009B1057" w:rsidP="00167EF7">
            <w:pPr>
              <w:jc w:val="center"/>
              <w:rPr>
                <w:rFonts w:ascii="Calibri" w:eastAsia="Calibri" w:hAnsi="Calibri"/>
              </w:rPr>
            </w:pPr>
            <w:r w:rsidRPr="00980667">
              <w:rPr>
                <w:rFonts w:ascii="Calibri" w:eastAsia="Calibri" w:hAnsi="Calibri"/>
              </w:rPr>
              <w:t>3.</w:t>
            </w:r>
          </w:p>
        </w:tc>
        <w:tc>
          <w:tcPr>
            <w:tcW w:w="2682" w:type="dxa"/>
            <w:shd w:val="clear" w:color="auto" w:fill="auto"/>
          </w:tcPr>
          <w:p w:rsidR="009B1057" w:rsidRPr="00980667" w:rsidRDefault="009B1057" w:rsidP="00167EF7">
            <w:pPr>
              <w:jc w:val="center"/>
              <w:rPr>
                <w:rFonts w:ascii="Calibri" w:eastAsia="Calibri" w:hAnsi="Calibri"/>
              </w:rPr>
            </w:pPr>
          </w:p>
        </w:tc>
        <w:tc>
          <w:tcPr>
            <w:tcW w:w="3176" w:type="dxa"/>
            <w:shd w:val="clear" w:color="auto" w:fill="auto"/>
          </w:tcPr>
          <w:p w:rsidR="009B1057" w:rsidRPr="00980667" w:rsidRDefault="009B1057" w:rsidP="00167EF7">
            <w:pPr>
              <w:jc w:val="center"/>
              <w:rPr>
                <w:rFonts w:ascii="Calibri" w:eastAsia="Calibri" w:hAnsi="Calibri"/>
              </w:rPr>
            </w:pPr>
          </w:p>
        </w:tc>
        <w:tc>
          <w:tcPr>
            <w:tcW w:w="2783" w:type="dxa"/>
            <w:shd w:val="clear" w:color="auto" w:fill="auto"/>
          </w:tcPr>
          <w:p w:rsidR="009B1057" w:rsidRPr="00980667" w:rsidRDefault="009B1057" w:rsidP="00167EF7">
            <w:pPr>
              <w:jc w:val="center"/>
              <w:rPr>
                <w:rFonts w:ascii="Calibri" w:eastAsia="Calibri" w:hAnsi="Calibri"/>
                <w:sz w:val="22"/>
                <w:szCs w:val="22"/>
              </w:rPr>
            </w:pPr>
          </w:p>
        </w:tc>
      </w:tr>
      <w:tr w:rsidR="009B1057" w:rsidRPr="00980667" w:rsidTr="00167EF7">
        <w:tc>
          <w:tcPr>
            <w:tcW w:w="1655" w:type="dxa"/>
            <w:shd w:val="clear" w:color="auto" w:fill="auto"/>
          </w:tcPr>
          <w:p w:rsidR="009B1057" w:rsidRPr="00980667" w:rsidRDefault="009B1057" w:rsidP="00167EF7">
            <w:pPr>
              <w:jc w:val="center"/>
              <w:rPr>
                <w:rFonts w:ascii="Calibri" w:eastAsia="Calibri" w:hAnsi="Calibri"/>
              </w:rPr>
            </w:pPr>
            <w:r w:rsidRPr="00980667">
              <w:rPr>
                <w:rFonts w:ascii="Calibri" w:eastAsia="Calibri" w:hAnsi="Calibri"/>
              </w:rPr>
              <w:t>4.</w:t>
            </w:r>
          </w:p>
        </w:tc>
        <w:tc>
          <w:tcPr>
            <w:tcW w:w="2682" w:type="dxa"/>
            <w:shd w:val="clear" w:color="auto" w:fill="auto"/>
          </w:tcPr>
          <w:p w:rsidR="009B1057" w:rsidRPr="00980667" w:rsidRDefault="009B1057" w:rsidP="00167EF7">
            <w:pPr>
              <w:jc w:val="center"/>
              <w:rPr>
                <w:rFonts w:ascii="Calibri" w:eastAsia="Calibri" w:hAnsi="Calibri"/>
              </w:rPr>
            </w:pPr>
          </w:p>
        </w:tc>
        <w:tc>
          <w:tcPr>
            <w:tcW w:w="3176" w:type="dxa"/>
            <w:shd w:val="clear" w:color="auto" w:fill="auto"/>
          </w:tcPr>
          <w:p w:rsidR="009B1057" w:rsidRPr="00980667" w:rsidRDefault="009B1057" w:rsidP="00167EF7">
            <w:pPr>
              <w:jc w:val="center"/>
              <w:rPr>
                <w:rFonts w:ascii="Calibri" w:eastAsia="Calibri" w:hAnsi="Calibri"/>
              </w:rPr>
            </w:pPr>
          </w:p>
        </w:tc>
        <w:tc>
          <w:tcPr>
            <w:tcW w:w="2783" w:type="dxa"/>
            <w:shd w:val="clear" w:color="auto" w:fill="auto"/>
          </w:tcPr>
          <w:p w:rsidR="009B1057" w:rsidRPr="00980667" w:rsidRDefault="009B1057" w:rsidP="00167EF7">
            <w:pPr>
              <w:jc w:val="center"/>
              <w:rPr>
                <w:rFonts w:ascii="Calibri" w:eastAsia="Calibri" w:hAnsi="Calibri"/>
                <w:sz w:val="22"/>
                <w:szCs w:val="22"/>
              </w:rPr>
            </w:pPr>
          </w:p>
        </w:tc>
      </w:tr>
      <w:tr w:rsidR="009B1057" w:rsidRPr="00980667" w:rsidTr="00167EF7">
        <w:tc>
          <w:tcPr>
            <w:tcW w:w="1655" w:type="dxa"/>
            <w:shd w:val="clear" w:color="auto" w:fill="auto"/>
          </w:tcPr>
          <w:p w:rsidR="009B1057" w:rsidRPr="00980667" w:rsidRDefault="009B1057" w:rsidP="00167EF7">
            <w:pPr>
              <w:jc w:val="center"/>
              <w:rPr>
                <w:rFonts w:ascii="Calibri" w:eastAsia="Calibri" w:hAnsi="Calibri"/>
              </w:rPr>
            </w:pPr>
            <w:r w:rsidRPr="00980667">
              <w:rPr>
                <w:rFonts w:ascii="Calibri" w:eastAsia="Calibri" w:hAnsi="Calibri"/>
              </w:rPr>
              <w:t>5.</w:t>
            </w:r>
          </w:p>
        </w:tc>
        <w:tc>
          <w:tcPr>
            <w:tcW w:w="2682" w:type="dxa"/>
            <w:shd w:val="clear" w:color="auto" w:fill="auto"/>
          </w:tcPr>
          <w:p w:rsidR="009B1057" w:rsidRPr="00980667" w:rsidRDefault="009B1057" w:rsidP="00167EF7">
            <w:pPr>
              <w:jc w:val="center"/>
              <w:rPr>
                <w:rFonts w:ascii="Calibri" w:eastAsia="Calibri" w:hAnsi="Calibri"/>
              </w:rPr>
            </w:pPr>
          </w:p>
        </w:tc>
        <w:tc>
          <w:tcPr>
            <w:tcW w:w="3176" w:type="dxa"/>
            <w:shd w:val="clear" w:color="auto" w:fill="auto"/>
          </w:tcPr>
          <w:p w:rsidR="009B1057" w:rsidRPr="00980667" w:rsidRDefault="009B1057" w:rsidP="00167EF7">
            <w:pPr>
              <w:jc w:val="center"/>
              <w:rPr>
                <w:rFonts w:ascii="Calibri" w:eastAsia="Calibri" w:hAnsi="Calibri"/>
              </w:rPr>
            </w:pPr>
          </w:p>
        </w:tc>
        <w:tc>
          <w:tcPr>
            <w:tcW w:w="2783" w:type="dxa"/>
            <w:shd w:val="clear" w:color="auto" w:fill="auto"/>
          </w:tcPr>
          <w:p w:rsidR="009B1057" w:rsidRPr="00980667" w:rsidRDefault="009B1057" w:rsidP="00167EF7">
            <w:pPr>
              <w:jc w:val="center"/>
              <w:rPr>
                <w:rFonts w:ascii="Calibri" w:eastAsia="Calibri" w:hAnsi="Calibri"/>
                <w:sz w:val="22"/>
                <w:szCs w:val="22"/>
              </w:rPr>
            </w:pPr>
          </w:p>
        </w:tc>
      </w:tr>
      <w:tr w:rsidR="009B1057" w:rsidRPr="00980667" w:rsidTr="00167EF7">
        <w:tc>
          <w:tcPr>
            <w:tcW w:w="1655" w:type="dxa"/>
            <w:shd w:val="clear" w:color="auto" w:fill="auto"/>
          </w:tcPr>
          <w:p w:rsidR="009B1057" w:rsidRPr="00980667" w:rsidRDefault="009B1057" w:rsidP="00167EF7">
            <w:pPr>
              <w:jc w:val="center"/>
              <w:rPr>
                <w:rFonts w:ascii="Calibri" w:eastAsia="Calibri" w:hAnsi="Calibri"/>
              </w:rPr>
            </w:pPr>
            <w:r w:rsidRPr="00980667">
              <w:rPr>
                <w:rFonts w:ascii="Calibri" w:eastAsia="Calibri" w:hAnsi="Calibri"/>
              </w:rPr>
              <w:t>6.</w:t>
            </w:r>
          </w:p>
        </w:tc>
        <w:tc>
          <w:tcPr>
            <w:tcW w:w="2682" w:type="dxa"/>
            <w:shd w:val="clear" w:color="auto" w:fill="auto"/>
          </w:tcPr>
          <w:p w:rsidR="009B1057" w:rsidRPr="00980667" w:rsidRDefault="009B1057" w:rsidP="00167EF7">
            <w:pPr>
              <w:jc w:val="center"/>
              <w:rPr>
                <w:rFonts w:ascii="Calibri" w:eastAsia="Calibri" w:hAnsi="Calibri"/>
              </w:rPr>
            </w:pPr>
          </w:p>
        </w:tc>
        <w:tc>
          <w:tcPr>
            <w:tcW w:w="3176" w:type="dxa"/>
            <w:shd w:val="clear" w:color="auto" w:fill="auto"/>
          </w:tcPr>
          <w:p w:rsidR="009B1057" w:rsidRPr="00980667" w:rsidRDefault="009B1057" w:rsidP="00167EF7">
            <w:pPr>
              <w:jc w:val="center"/>
              <w:rPr>
                <w:rFonts w:ascii="Calibri" w:eastAsia="Calibri" w:hAnsi="Calibri"/>
              </w:rPr>
            </w:pPr>
          </w:p>
        </w:tc>
        <w:tc>
          <w:tcPr>
            <w:tcW w:w="2783" w:type="dxa"/>
            <w:shd w:val="clear" w:color="auto" w:fill="auto"/>
          </w:tcPr>
          <w:p w:rsidR="009B1057" w:rsidRPr="00980667" w:rsidRDefault="009B1057" w:rsidP="00167EF7">
            <w:pPr>
              <w:jc w:val="center"/>
              <w:rPr>
                <w:rFonts w:ascii="Calibri" w:eastAsia="Calibri" w:hAnsi="Calibri"/>
                <w:sz w:val="22"/>
                <w:szCs w:val="22"/>
              </w:rPr>
            </w:pPr>
          </w:p>
        </w:tc>
      </w:tr>
      <w:tr w:rsidR="009B1057" w:rsidRPr="00980667" w:rsidTr="00167EF7">
        <w:tc>
          <w:tcPr>
            <w:tcW w:w="1655" w:type="dxa"/>
            <w:shd w:val="clear" w:color="auto" w:fill="auto"/>
          </w:tcPr>
          <w:p w:rsidR="009B1057" w:rsidRPr="00980667" w:rsidRDefault="009B1057" w:rsidP="00167EF7">
            <w:pPr>
              <w:jc w:val="center"/>
              <w:rPr>
                <w:rFonts w:ascii="Calibri" w:eastAsia="Calibri" w:hAnsi="Calibri"/>
                <w:sz w:val="22"/>
                <w:szCs w:val="22"/>
              </w:rPr>
            </w:pPr>
            <w:r w:rsidRPr="00980667">
              <w:rPr>
                <w:rFonts w:ascii="Calibri" w:eastAsia="Calibri" w:hAnsi="Calibri"/>
                <w:sz w:val="22"/>
                <w:szCs w:val="22"/>
              </w:rPr>
              <w:t>7.</w:t>
            </w:r>
          </w:p>
        </w:tc>
        <w:tc>
          <w:tcPr>
            <w:tcW w:w="2682" w:type="dxa"/>
            <w:shd w:val="clear" w:color="auto" w:fill="auto"/>
          </w:tcPr>
          <w:p w:rsidR="009B1057" w:rsidRPr="00980667" w:rsidRDefault="009B1057" w:rsidP="00167EF7">
            <w:pPr>
              <w:jc w:val="center"/>
              <w:rPr>
                <w:rFonts w:ascii="Calibri" w:eastAsia="Calibri" w:hAnsi="Calibri"/>
                <w:sz w:val="22"/>
                <w:szCs w:val="22"/>
              </w:rPr>
            </w:pPr>
          </w:p>
        </w:tc>
        <w:tc>
          <w:tcPr>
            <w:tcW w:w="3176" w:type="dxa"/>
            <w:shd w:val="clear" w:color="auto" w:fill="auto"/>
          </w:tcPr>
          <w:p w:rsidR="009B1057" w:rsidRPr="00980667" w:rsidRDefault="009B1057" w:rsidP="00167EF7">
            <w:pPr>
              <w:jc w:val="center"/>
              <w:rPr>
                <w:rFonts w:ascii="Calibri" w:eastAsia="Calibri" w:hAnsi="Calibri"/>
                <w:sz w:val="22"/>
                <w:szCs w:val="22"/>
              </w:rPr>
            </w:pPr>
          </w:p>
        </w:tc>
        <w:tc>
          <w:tcPr>
            <w:tcW w:w="2783" w:type="dxa"/>
            <w:shd w:val="clear" w:color="auto" w:fill="auto"/>
          </w:tcPr>
          <w:p w:rsidR="009B1057" w:rsidRPr="00980667" w:rsidRDefault="009B1057" w:rsidP="00167EF7">
            <w:pPr>
              <w:jc w:val="center"/>
              <w:rPr>
                <w:rFonts w:ascii="Calibri" w:eastAsia="Calibri" w:hAnsi="Calibri"/>
                <w:sz w:val="22"/>
                <w:szCs w:val="22"/>
              </w:rPr>
            </w:pPr>
          </w:p>
        </w:tc>
      </w:tr>
      <w:tr w:rsidR="009B1057" w:rsidRPr="00980667" w:rsidTr="00167EF7">
        <w:tc>
          <w:tcPr>
            <w:tcW w:w="1655" w:type="dxa"/>
            <w:shd w:val="clear" w:color="auto" w:fill="auto"/>
          </w:tcPr>
          <w:p w:rsidR="009B1057" w:rsidRPr="00980667" w:rsidRDefault="009B1057" w:rsidP="00167EF7">
            <w:pPr>
              <w:jc w:val="center"/>
              <w:rPr>
                <w:rFonts w:ascii="Calibri" w:eastAsia="Calibri" w:hAnsi="Calibri"/>
                <w:sz w:val="22"/>
                <w:szCs w:val="22"/>
              </w:rPr>
            </w:pPr>
            <w:r w:rsidRPr="00980667">
              <w:rPr>
                <w:rFonts w:ascii="Calibri" w:eastAsia="Calibri" w:hAnsi="Calibri"/>
                <w:sz w:val="22"/>
                <w:szCs w:val="22"/>
              </w:rPr>
              <w:t>8.</w:t>
            </w:r>
          </w:p>
        </w:tc>
        <w:tc>
          <w:tcPr>
            <w:tcW w:w="2682" w:type="dxa"/>
            <w:shd w:val="clear" w:color="auto" w:fill="auto"/>
          </w:tcPr>
          <w:p w:rsidR="009B1057" w:rsidRPr="00980667" w:rsidRDefault="009B1057" w:rsidP="00167EF7">
            <w:pPr>
              <w:jc w:val="center"/>
              <w:rPr>
                <w:rFonts w:ascii="Calibri" w:eastAsia="Calibri" w:hAnsi="Calibri"/>
                <w:sz w:val="22"/>
                <w:szCs w:val="22"/>
              </w:rPr>
            </w:pPr>
          </w:p>
        </w:tc>
        <w:tc>
          <w:tcPr>
            <w:tcW w:w="3176" w:type="dxa"/>
            <w:shd w:val="clear" w:color="auto" w:fill="auto"/>
          </w:tcPr>
          <w:p w:rsidR="009B1057" w:rsidRPr="00980667" w:rsidRDefault="009B1057" w:rsidP="00167EF7">
            <w:pPr>
              <w:jc w:val="center"/>
              <w:rPr>
                <w:rFonts w:ascii="Calibri" w:eastAsia="Calibri" w:hAnsi="Calibri"/>
                <w:sz w:val="22"/>
                <w:szCs w:val="22"/>
              </w:rPr>
            </w:pPr>
          </w:p>
        </w:tc>
        <w:tc>
          <w:tcPr>
            <w:tcW w:w="2783" w:type="dxa"/>
            <w:shd w:val="clear" w:color="auto" w:fill="auto"/>
          </w:tcPr>
          <w:p w:rsidR="009B1057" w:rsidRPr="00980667" w:rsidRDefault="009B1057" w:rsidP="00167EF7">
            <w:pPr>
              <w:jc w:val="center"/>
              <w:rPr>
                <w:rFonts w:ascii="Calibri" w:eastAsia="Calibri" w:hAnsi="Calibri"/>
                <w:sz w:val="22"/>
                <w:szCs w:val="22"/>
              </w:rPr>
            </w:pPr>
          </w:p>
        </w:tc>
      </w:tr>
    </w:tbl>
    <w:p w:rsidR="009B1057" w:rsidRDefault="009B1057" w:rsidP="009B1057">
      <w:pPr>
        <w:jc w:val="center"/>
        <w:rPr>
          <w:rFonts w:ascii="Calibri" w:eastAsia="Calibri" w:hAnsi="Calibri"/>
          <w:b/>
          <w:i/>
          <w:sz w:val="32"/>
          <w:szCs w:val="32"/>
        </w:rPr>
      </w:pPr>
    </w:p>
    <w:p w:rsidR="009B1057" w:rsidRDefault="009B1057" w:rsidP="009B1057">
      <w:pPr>
        <w:jc w:val="center"/>
        <w:rPr>
          <w:rFonts w:ascii="Calibri" w:eastAsia="Calibri" w:hAnsi="Calibri"/>
          <w:b/>
          <w:i/>
          <w:sz w:val="32"/>
          <w:szCs w:val="32"/>
        </w:rPr>
      </w:pPr>
    </w:p>
    <w:p w:rsidR="00CF1852" w:rsidRDefault="009B1057" w:rsidP="009B1057">
      <w:r>
        <w:rPr>
          <w:rFonts w:ascii="Calibri" w:eastAsia="Calibri" w:hAnsi="Calibri"/>
          <w:b/>
          <w:i/>
          <w:sz w:val="32"/>
          <w:szCs w:val="32"/>
        </w:rPr>
        <w:br w:type="page"/>
      </w:r>
    </w:p>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87D0F"/>
    <w:multiLevelType w:val="hybridMultilevel"/>
    <w:tmpl w:val="12B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B1057"/>
    <w:rsid w:val="000504F2"/>
    <w:rsid w:val="00106BA5"/>
    <w:rsid w:val="00366ACA"/>
    <w:rsid w:val="003E276F"/>
    <w:rsid w:val="00436F2B"/>
    <w:rsid w:val="004D1942"/>
    <w:rsid w:val="00727439"/>
    <w:rsid w:val="00731AFC"/>
    <w:rsid w:val="008528BC"/>
    <w:rsid w:val="009B1057"/>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Company>Lake Shore Public Schools</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2015-01-30T13:38:00Z</dcterms:created>
  <dcterms:modified xsi:type="dcterms:W3CDTF">2015-01-30T13:38:00Z</dcterms:modified>
</cp:coreProperties>
</file>